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6D00F2" w:rsidRPr="006D00F2" w14:paraId="6FD12F58" w14:textId="77777777" w:rsidTr="006D00F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9C78C0" w14:textId="77777777" w:rsidR="006D00F2" w:rsidRPr="006D00F2" w:rsidRDefault="006D00F2" w:rsidP="006D0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  <w:r w:rsidRPr="006D0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Правилам осуществления</w:t>
            </w:r>
            <w:r w:rsidRPr="006D0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мониторинга сделок</w:t>
            </w:r>
            <w:r w:rsidRPr="006D0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bookmarkStart w:id="0" w:name="z834"/>
            <w:bookmarkEnd w:id="0"/>
            <w:r w:rsidRPr="006D0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Форма, предназначена для сбора</w:t>
            </w:r>
            <w:r w:rsidRPr="006D0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административных данных</w:t>
            </w:r>
          </w:p>
        </w:tc>
      </w:tr>
    </w:tbl>
    <w:p w14:paraId="47123BC1" w14:textId="77777777" w:rsidR="006D00F2" w:rsidRPr="006D00F2" w:rsidRDefault="006D00F2" w:rsidP="006D00F2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6D00F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Представляется: Комитет государственных доходов Министерства финансов Республики Казахстан.</w:t>
      </w:r>
    </w:p>
    <w:p w14:paraId="218B2D76" w14:textId="77777777" w:rsidR="006D00F2" w:rsidRPr="006D00F2" w:rsidRDefault="006D00F2" w:rsidP="006D00F2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6D00F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Форма административных данных размещена на интернет-ресурсе: https://kgd.gov.kz/ru/content/transfertnoe-cenoobrazovanie-1-</w:t>
      </w:r>
      <w:bookmarkStart w:id="1" w:name="_GoBack"/>
      <w:bookmarkEnd w:id="1"/>
      <w:r w:rsidRPr="006D00F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1</w:t>
      </w:r>
    </w:p>
    <w:p w14:paraId="735BD33E" w14:textId="77777777" w:rsidR="006D00F2" w:rsidRPr="006D00F2" w:rsidRDefault="006D00F2" w:rsidP="006D00F2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6D00F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Наименование формы административных данных: Отчетность по мониторингу сделок "Импорт товаров (работ, услуг)".</w:t>
      </w:r>
    </w:p>
    <w:p w14:paraId="24C3E763" w14:textId="77777777" w:rsidR="006D00F2" w:rsidRPr="006D00F2" w:rsidRDefault="006D00F2" w:rsidP="006D00F2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6D00F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Индекс: 2-И ТРУ.</w:t>
      </w:r>
    </w:p>
    <w:p w14:paraId="0A90902B" w14:textId="77777777" w:rsidR="006D00F2" w:rsidRPr="006D00F2" w:rsidRDefault="006D00F2" w:rsidP="006D00F2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6D00F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Периодичность: ежегодная.</w:t>
      </w:r>
    </w:p>
    <w:p w14:paraId="66F774DF" w14:textId="77777777" w:rsidR="006D00F2" w:rsidRPr="006D00F2" w:rsidRDefault="006D00F2" w:rsidP="006D00F2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6D00F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Отчетный период: 20__ год.</w:t>
      </w:r>
    </w:p>
    <w:p w14:paraId="3E4B7224" w14:textId="77777777" w:rsidR="006D00F2" w:rsidRPr="006D00F2" w:rsidRDefault="006D00F2" w:rsidP="006D00F2">
      <w:pPr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6D00F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Круг лиц, представляющих информацию: налогоплательщики в соответствии со </w:t>
      </w:r>
      <w:hyperlink r:id="rId4" w:anchor="z130" w:history="1">
        <w:r w:rsidRPr="006D00F2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eastAsia="ru-RU"/>
          </w:rPr>
          <w:t>статьей 130</w:t>
        </w:r>
      </w:hyperlink>
      <w:r w:rsidRPr="006D00F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Кодекса Республики Казахстан "О налогах и других обязательных платежах в бюджет" (Налоговый кодекс) информацию по международным деловым операциям по товарам (работам, услугам) согласно Перечню международных деловых операции по товарам (работам, услугам), утверждаемому в соответствии с </w:t>
      </w:r>
      <w:hyperlink r:id="rId5" w:anchor="z71" w:history="1">
        <w:r w:rsidRPr="006D00F2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eastAsia="ru-RU"/>
          </w:rPr>
          <w:t>пунктом 2</w:t>
        </w:r>
      </w:hyperlink>
      <w:r w:rsidRPr="006D00F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статьи 6 Закона Республики Казахстан "О трансфертном ценообразовании".</w:t>
      </w:r>
    </w:p>
    <w:p w14:paraId="6F66B4D4" w14:textId="77777777" w:rsidR="006D00F2" w:rsidRPr="006D00F2" w:rsidRDefault="006D00F2" w:rsidP="006D00F2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6D00F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Срок представления формы административных данных: ежегодно не позднее 15 мая года, следующего за отчетным годом.</w:t>
      </w:r>
    </w:p>
    <w:p w14:paraId="52341C7B" w14:textId="77777777" w:rsidR="006D00F2" w:rsidRPr="006D00F2" w:rsidRDefault="006D00F2" w:rsidP="006D00F2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6D00F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Примечание: пояснение по заполнению формы приведено в Правилах осуществления мониторинга сделок, утвержденных настоящим приказом.</w:t>
      </w:r>
    </w:p>
    <w:p w14:paraId="34357114" w14:textId="77777777" w:rsidR="006D00F2" w:rsidRPr="006D00F2" w:rsidRDefault="006D00F2" w:rsidP="006D00F2">
      <w:pPr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</w:pPr>
      <w:r w:rsidRPr="006D00F2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Отчетность по мониторингу сделок "Импорт товаров (работ, услуг)"</w:t>
      </w:r>
    </w:p>
    <w:p w14:paraId="013FD04E" w14:textId="3022636B" w:rsidR="006D00F2" w:rsidRPr="006D00F2" w:rsidRDefault="006D00F2" w:rsidP="006D00F2">
      <w:pPr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FF0000"/>
          <w:spacing w:val="2"/>
          <w:sz w:val="20"/>
          <w:szCs w:val="20"/>
          <w:lang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"/>
        <w:gridCol w:w="1953"/>
        <w:gridCol w:w="1953"/>
        <w:gridCol w:w="1407"/>
        <w:gridCol w:w="1107"/>
        <w:gridCol w:w="1145"/>
        <w:gridCol w:w="1145"/>
        <w:gridCol w:w="1542"/>
        <w:gridCol w:w="1407"/>
        <w:gridCol w:w="1507"/>
        <w:gridCol w:w="1047"/>
      </w:tblGrid>
      <w:tr w:rsidR="006D00F2" w:rsidRPr="006D00F2" w14:paraId="45E89EDE" w14:textId="77777777" w:rsidTr="006D00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26F11E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FCC8E4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Индивидуальный идентификационный номер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B3B29F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Бизнес идентификационный номер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D8738D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Наименование отправителя (импортера)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D5B062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Налоговый период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DC5001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Дата декларации на товары (заявления)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F61D3D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№ декларации на товары (заявления)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CC9610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Код товарной номенклатуры внешне –экономической деятельности Евразийского экономического союза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A5A2AD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Наименование товара (работы, услуги)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5EAFE5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Качественные характеристики товара (работы, услуги)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8ED75C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Репутация на рынке товаров (работ, услуг)</w:t>
            </w:r>
          </w:p>
        </w:tc>
      </w:tr>
      <w:tr w:rsidR="006D00F2" w:rsidRPr="006D00F2" w14:paraId="06235864" w14:textId="77777777" w:rsidTr="006D00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237834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C7164A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AF05F4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8418CA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B7CB3B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FC8C12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966F1F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31D746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1C5832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703FBF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4A4419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11</w:t>
            </w:r>
          </w:p>
        </w:tc>
      </w:tr>
      <w:tr w:rsidR="006D00F2" w:rsidRPr="006D00F2" w14:paraId="72EB6AF2" w14:textId="77777777" w:rsidTr="006D00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02979F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7F7772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160B3B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B9C6D5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0D782C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C822EE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F0B58A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7147FF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E3EBCF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DA4CE0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C3FDC6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F2" w:rsidRPr="006D00F2" w14:paraId="7C18A57A" w14:textId="77777777" w:rsidTr="006D00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72B3D5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69DE33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7E32FA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768299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7D295C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A878FA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35DE65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A19EC8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55538B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72E31F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7FFE32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D478727" w14:textId="430EF6E4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8913001" w14:textId="77777777" w:rsidR="006D00F2" w:rsidRPr="006D00F2" w:rsidRDefault="006D00F2" w:rsidP="006D00F2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6D00F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Продолжение таблицы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5"/>
        <w:gridCol w:w="1653"/>
        <w:gridCol w:w="1514"/>
        <w:gridCol w:w="1477"/>
        <w:gridCol w:w="1028"/>
        <w:gridCol w:w="1402"/>
        <w:gridCol w:w="919"/>
        <w:gridCol w:w="919"/>
        <w:gridCol w:w="1137"/>
        <w:gridCol w:w="932"/>
        <w:gridCol w:w="1423"/>
      </w:tblGrid>
      <w:tr w:rsidR="006D00F2" w:rsidRPr="006D00F2" w14:paraId="5E24C19F" w14:textId="77777777" w:rsidTr="006D00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EB8BC6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Страна отправления товара, выполнения работы, оказания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5E1CF8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Вид транспортировки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8A4178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Страна происхождения товара (работы, услуги)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FE5750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Производитель товара (работы, услуги)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684CD0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Наличие товарного знака (торговой марки, бренда)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579C9B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Условия поставки товара согласно ИНКОТЕРМС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1FC65D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Дата отгрузки товара (работы, услуги)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09D8BE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Место отгрузки товара (работы, услуги)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CCCDB6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Страна назначения товара (работы, услуги)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FC8D0C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Пункт доставки товара (работы, услуги)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BBB53E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Наименование покупателя</w:t>
            </w:r>
          </w:p>
        </w:tc>
      </w:tr>
      <w:tr w:rsidR="006D00F2" w:rsidRPr="006D00F2" w14:paraId="4DA8D0E2" w14:textId="77777777" w:rsidTr="006D00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24D025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51FE0B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8BEDB2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2AAFB1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A2CD9A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B65E8B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55CCEB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A325B7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EACF39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1C8D35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61F961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22</w:t>
            </w:r>
          </w:p>
        </w:tc>
      </w:tr>
      <w:tr w:rsidR="006D00F2" w:rsidRPr="006D00F2" w14:paraId="1251F82E" w14:textId="77777777" w:rsidTr="006D00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62555A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714313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270087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4BFF9A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999881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7C535E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973A6D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A95C6A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4B08E1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A06652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8235AE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F2" w:rsidRPr="006D00F2" w14:paraId="5C9938BE" w14:textId="77777777" w:rsidTr="006D00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AAB761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49E6B2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240837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5BFFC0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6F0D17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5608DD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9EFA81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FCCFC7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BBBF84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AEE39A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5E4AB6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564F1B4" w14:textId="35060588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D22AD42" w14:textId="77777777" w:rsidR="006D00F2" w:rsidRPr="006D00F2" w:rsidRDefault="006D00F2" w:rsidP="006D00F2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6D00F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Продолжение таблицы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1268"/>
        <w:gridCol w:w="1168"/>
        <w:gridCol w:w="1896"/>
        <w:gridCol w:w="1096"/>
        <w:gridCol w:w="1092"/>
        <w:gridCol w:w="927"/>
        <w:gridCol w:w="1091"/>
        <w:gridCol w:w="1166"/>
        <w:gridCol w:w="1140"/>
        <w:gridCol w:w="1124"/>
      </w:tblGrid>
      <w:tr w:rsidR="006D00F2" w:rsidRPr="006D00F2" w14:paraId="400522FF" w14:textId="77777777" w:rsidTr="006D00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5DADD2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Юридический адрес покупателя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E21A0B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Страна регистрации отправителя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0E0025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Торгующая страна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2877B6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Информация о взаимосвязанности сторон (продавца и покупателя)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856D16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Дата контракта (договора)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B6DB74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№ контракта (договора)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50DD1BA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Дата и № счета-фактуры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338536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Единица измерения товара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8A751C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Объем реализации товара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BB7CD3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Стоимость (в валюте контракта (договора)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B099B3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Цена сделки (в валюте контракта (договора)</w:t>
            </w:r>
          </w:p>
        </w:tc>
      </w:tr>
      <w:tr w:rsidR="006D00F2" w:rsidRPr="006D00F2" w14:paraId="0C068B0F" w14:textId="77777777" w:rsidTr="006D00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1C689B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E5BF39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E5E166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04CAEA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E94A14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CB974A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77CA4C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98AC56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183A36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7DCA5C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C913BA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33</w:t>
            </w:r>
          </w:p>
        </w:tc>
      </w:tr>
      <w:tr w:rsidR="006D00F2" w:rsidRPr="006D00F2" w14:paraId="640E28AB" w14:textId="77777777" w:rsidTr="006D00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1172AC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69217A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361BDD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D7BF41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D115E0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41167B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0839EF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A36A13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295C75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ECCAA3A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AB55FA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F2" w:rsidRPr="006D00F2" w14:paraId="19B1420B" w14:textId="77777777" w:rsidTr="006D00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3B0197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B8ACB0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C5A392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20E464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E6ADB1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A21F37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945880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13DFF9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841326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DF5B6A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C2DDB4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FC02752" w14:textId="6CF5206D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03F5DE3" w14:textId="77777777" w:rsidR="006D00F2" w:rsidRPr="006D00F2" w:rsidRDefault="006D00F2" w:rsidP="006D00F2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6D00F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Продолжение таблицы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9"/>
        <w:gridCol w:w="614"/>
        <w:gridCol w:w="1639"/>
        <w:gridCol w:w="1329"/>
        <w:gridCol w:w="1355"/>
        <w:gridCol w:w="1248"/>
        <w:gridCol w:w="1507"/>
        <w:gridCol w:w="1006"/>
        <w:gridCol w:w="2086"/>
        <w:gridCol w:w="1033"/>
        <w:gridCol w:w="1668"/>
      </w:tblGrid>
      <w:tr w:rsidR="006D00F2" w:rsidRPr="006D00F2" w14:paraId="767E2355" w14:textId="77777777" w:rsidTr="006D00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01A8A7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Валюта контракта (договора)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AFEAAF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Курс тенге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CAF126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Методология трансфертного ценообразования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9213C6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Факторы, влияющие на установление цены сделки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0D6C06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Метод, применяемый для определения рыночной цены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F5D489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E741A6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Дифференциал (с расшифровкой)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CE216C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Рыночная цена товара (работы, услуги)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E4F4D7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Описание предпринимательской деятельности участника сделки (экспортера), отрасли деятельности и условий рынка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91B652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Стратегия бизнеса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0C35F1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Другая информация, обосновывающая правильность применения цены сделки товара (работы, услуги)</w:t>
            </w:r>
          </w:p>
        </w:tc>
      </w:tr>
      <w:tr w:rsidR="006D00F2" w:rsidRPr="006D00F2" w14:paraId="48B3C754" w14:textId="77777777" w:rsidTr="006D00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1E6A57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E26C31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5D4C72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4A978A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A47914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C5B621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E8DCDE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6DF210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EC193D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9139A9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5DF603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44</w:t>
            </w:r>
          </w:p>
        </w:tc>
      </w:tr>
      <w:tr w:rsidR="006D00F2" w:rsidRPr="006D00F2" w14:paraId="19019123" w14:textId="77777777" w:rsidTr="006D00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F2AD45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EDFC0A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EB12E0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401655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A5977D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B183BA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17775F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4B5AA5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E12B67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4B08DB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9F6564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F2" w:rsidRPr="006D00F2" w14:paraId="7754347C" w14:textId="77777777" w:rsidTr="006D00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299D17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7C7019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E5228F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6B99A0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F14226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83A064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AD0E71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0FF764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929836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E62424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05285C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3EA1C7F" w14:textId="12E9F91A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46E7F17" w14:textId="77777777" w:rsidR="006D00F2" w:rsidRPr="006D00F2" w:rsidRDefault="006D00F2" w:rsidP="006D00F2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6D00F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Продолжение таблицы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6"/>
        <w:gridCol w:w="1410"/>
        <w:gridCol w:w="1159"/>
        <w:gridCol w:w="1964"/>
        <w:gridCol w:w="1984"/>
        <w:gridCol w:w="2228"/>
        <w:gridCol w:w="1561"/>
        <w:gridCol w:w="1338"/>
      </w:tblGrid>
      <w:tr w:rsidR="006D00F2" w:rsidRPr="006D00F2" w14:paraId="563268BB" w14:textId="77777777" w:rsidTr="006D00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0E93E9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Другая информация, влияющая на величину отклонения цены сделки товара (работы, услуги) от рыночной цены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4D238B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Прогноз цен на товары (работы, услуги) на экспортных рынках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59536D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Стратегия ведения деловых операций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E264D2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Отчеты по международным стандартам бухгалтерского учета, в том числе финансовая отчетность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42BF88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Функциональный анализ, анализ рисков, материальных и нематериальных активов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BA85D2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Маржа, комиссионное (агентское) вознаграждение торгового брокера, трейдера или агента либо компенсации за выполнение ими торгово-посреднических функций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AC92B9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Котировальный период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8576FB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Цена из источника информации</w:t>
            </w:r>
          </w:p>
        </w:tc>
      </w:tr>
      <w:tr w:rsidR="006D00F2" w:rsidRPr="006D00F2" w14:paraId="67A3965F" w14:textId="77777777" w:rsidTr="006D00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E8A260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5AA31EB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49AD34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E86A3DE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495EC7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C5DE0B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E43F77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636843" w14:textId="77777777" w:rsidR="006D00F2" w:rsidRPr="006D00F2" w:rsidRDefault="006D00F2" w:rsidP="006D00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52</w:t>
            </w:r>
          </w:p>
        </w:tc>
      </w:tr>
      <w:tr w:rsidR="006D00F2" w:rsidRPr="006D00F2" w14:paraId="6C7AE2D4" w14:textId="77777777" w:rsidTr="006D00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CCB805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BC54D0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0E5D7F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2591DF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5A15D0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03CBDD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B0CE80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EEF005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F2" w:rsidRPr="006D00F2" w14:paraId="04A2455F" w14:textId="77777777" w:rsidTr="006D00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5CD840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E0E532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C56FC0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5D089E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207682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6F1C4A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9D0C29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E87376" w14:textId="77777777" w:rsidR="006D00F2" w:rsidRPr="006D00F2" w:rsidRDefault="006D00F2" w:rsidP="006D0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0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</w:tbl>
    <w:p w14:paraId="7A31D980" w14:textId="77777777" w:rsidR="0032020E" w:rsidRPr="006D00F2" w:rsidRDefault="0032020E">
      <w:pPr>
        <w:rPr>
          <w:rFonts w:ascii="Times New Roman" w:hAnsi="Times New Roman" w:cs="Times New Roman"/>
        </w:rPr>
      </w:pPr>
    </w:p>
    <w:sectPr w:rsidR="0032020E" w:rsidRPr="006D00F2" w:rsidSect="006D00F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F91"/>
    <w:rsid w:val="0032020E"/>
    <w:rsid w:val="006D00F2"/>
    <w:rsid w:val="0071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3E856"/>
  <w15:chartTrackingRefBased/>
  <w15:docId w15:val="{2DEEC16D-DBBB-44E5-A24D-59776FE83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D00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D00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D0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D00F2"/>
    <w:rPr>
      <w:color w:val="0000FF"/>
      <w:u w:val="single"/>
    </w:rPr>
  </w:style>
  <w:style w:type="paragraph" w:customStyle="1" w:styleId="note">
    <w:name w:val="note"/>
    <w:basedOn w:val="a"/>
    <w:rsid w:val="006D0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dilet.zan.kz/rus/docs/Z080000067_" TargetMode="External"/><Relationship Id="rId4" Type="http://schemas.openxmlformats.org/officeDocument/2006/relationships/hyperlink" Target="https://adilet.zan.kz/rus/docs/K17000001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612</Words>
  <Characters>3492</Characters>
  <Application>Microsoft Office Word</Application>
  <DocSecurity>0</DocSecurity>
  <Lines>29</Lines>
  <Paragraphs>8</Paragraphs>
  <ScaleCrop>false</ScaleCrop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3</cp:revision>
  <dcterms:created xsi:type="dcterms:W3CDTF">2022-08-23T09:42:00Z</dcterms:created>
  <dcterms:modified xsi:type="dcterms:W3CDTF">2022-08-23T09:43:00Z</dcterms:modified>
</cp:coreProperties>
</file>